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763" w:rsidRDefault="00303262"/>
    <w:p w:rsidR="00F85AF3" w:rsidRPr="00595A1F" w:rsidRDefault="00F85AF3" w:rsidP="00F85AF3">
      <w:pPr>
        <w:jc w:val="center"/>
        <w:rPr>
          <w:sz w:val="28"/>
          <w:szCs w:val="28"/>
        </w:rPr>
      </w:pPr>
      <w:r w:rsidRPr="00595A1F">
        <w:rPr>
          <w:b/>
          <w:sz w:val="28"/>
          <w:szCs w:val="28"/>
          <w:u w:val="single"/>
        </w:rPr>
        <w:t>ACTA</w:t>
      </w:r>
    </w:p>
    <w:p w:rsidR="00F85AF3" w:rsidRDefault="00F85AF3" w:rsidP="00F85AF3">
      <w:pPr>
        <w:pStyle w:val="Sinespaciado"/>
        <w:jc w:val="center"/>
        <w:rPr>
          <w:b/>
        </w:rPr>
      </w:pPr>
      <w:r w:rsidRPr="00F85AF3">
        <w:rPr>
          <w:b/>
        </w:rPr>
        <w:t>PROCESO ELECCIONARIO</w:t>
      </w:r>
    </w:p>
    <w:p w:rsidR="00F85AF3" w:rsidRPr="00F85AF3" w:rsidRDefault="00595A1F" w:rsidP="00F85AF3">
      <w:pPr>
        <w:pStyle w:val="Sinespaciado"/>
        <w:jc w:val="center"/>
        <w:rPr>
          <w:b/>
        </w:rPr>
      </w:pPr>
      <w:r>
        <w:rPr>
          <w:b/>
        </w:rPr>
        <w:t xml:space="preserve">DE 2 CONSEJEROS/AS EN LAS CATEGORÍAS DE “DERECHO INTERNACIONAL” Y “PUEBLOS ORIGINARIOS” PARA EL </w:t>
      </w:r>
      <w:r w:rsidR="00F85AF3" w:rsidRPr="00F85AF3">
        <w:rPr>
          <w:b/>
        </w:rPr>
        <w:t>CONSEJO DE LA SOCIEDAD CIVIL</w:t>
      </w:r>
    </w:p>
    <w:p w:rsidR="00F85AF3" w:rsidRDefault="00F85AF3" w:rsidP="00F85AF3">
      <w:pPr>
        <w:pStyle w:val="Sinespaciado"/>
        <w:jc w:val="center"/>
        <w:rPr>
          <w:b/>
        </w:rPr>
      </w:pPr>
      <w:r w:rsidRPr="00F85AF3">
        <w:rPr>
          <w:b/>
        </w:rPr>
        <w:t>MINISTERIO DE RELACIONES EXTERIORES</w:t>
      </w:r>
    </w:p>
    <w:p w:rsidR="00947F19" w:rsidRDefault="00947F19" w:rsidP="00F85AF3">
      <w:pPr>
        <w:pStyle w:val="Sinespaciado"/>
        <w:jc w:val="center"/>
        <w:rPr>
          <w:b/>
        </w:rPr>
      </w:pPr>
    </w:p>
    <w:p w:rsidR="00947F19" w:rsidRDefault="00947F19" w:rsidP="00F85AF3">
      <w:pPr>
        <w:pStyle w:val="Sinespaciado"/>
        <w:jc w:val="center"/>
        <w:rPr>
          <w:b/>
        </w:rPr>
      </w:pPr>
    </w:p>
    <w:p w:rsidR="00947F19" w:rsidRDefault="00595A1F" w:rsidP="00947F19">
      <w:pPr>
        <w:pStyle w:val="Sinespaciado"/>
        <w:jc w:val="both"/>
      </w:pPr>
      <w:r>
        <w:t>María Consuelo Contreras Largo</w:t>
      </w:r>
      <w:r w:rsidR="00947F19">
        <w:t xml:space="preserve">, </w:t>
      </w:r>
      <w:r>
        <w:t>Marcela Correa Benguria</w:t>
      </w:r>
      <w:r w:rsidR="00947F19">
        <w:t xml:space="preserve"> y Mónica Andrade Saavedra, miembros de la Comisión Electoral elegida para implementar y fiscalizar el proceso de elección de </w:t>
      </w:r>
      <w:r>
        <w:t xml:space="preserve">2 </w:t>
      </w:r>
      <w:r w:rsidR="00947F19">
        <w:t>Consejeros</w:t>
      </w:r>
      <w:r>
        <w:t>/as</w:t>
      </w:r>
      <w:r w:rsidR="00947F19">
        <w:t xml:space="preserve"> de la Sociedad Civil del Ministerio de Relaciones Exteriores, </w:t>
      </w:r>
      <w:r>
        <w:t xml:space="preserve">en las categorías de “Derecho Internacional” y “Pueblos Originarios”, </w:t>
      </w:r>
      <w:r w:rsidR="00947F19">
        <w:t xml:space="preserve">dejan constancia que se realizó el proceso de </w:t>
      </w:r>
      <w:r w:rsidR="001922A8">
        <w:t>acuerdo a la normativa vigente.</w:t>
      </w:r>
    </w:p>
    <w:p w:rsidR="00947F19" w:rsidRDefault="00947F19" w:rsidP="00947F19">
      <w:pPr>
        <w:pStyle w:val="Sinespaciado"/>
        <w:jc w:val="both"/>
      </w:pPr>
    </w:p>
    <w:p w:rsidR="00947F19" w:rsidRDefault="00947F19" w:rsidP="00947F19">
      <w:pPr>
        <w:pStyle w:val="Sinespaciado"/>
        <w:jc w:val="both"/>
      </w:pPr>
      <w:r>
        <w:t xml:space="preserve">El proceso de inició el día </w:t>
      </w:r>
      <w:r w:rsidR="00595A1F">
        <w:t>01</w:t>
      </w:r>
      <w:r>
        <w:t xml:space="preserve"> de </w:t>
      </w:r>
      <w:r w:rsidR="00595A1F">
        <w:t>septiembre</w:t>
      </w:r>
      <w:r>
        <w:t xml:space="preserve"> de 201</w:t>
      </w:r>
      <w:r w:rsidR="00595A1F">
        <w:t>6</w:t>
      </w:r>
      <w:r>
        <w:t>, fecha en que se publicó en la página web ministerial la convocatoria a elecciones</w:t>
      </w:r>
      <w:r w:rsidR="001922A8">
        <w:t xml:space="preserve"> y se informó a través de teléfonos y correos electrónicos </w:t>
      </w:r>
      <w:r w:rsidR="00303262">
        <w:t>a</w:t>
      </w:r>
      <w:r w:rsidR="001922A8">
        <w:t xml:space="preserve"> las organizaciones sociales sin fines de lucro</w:t>
      </w:r>
      <w:r w:rsidR="00303262">
        <w:t>, que tienen que ver con las dos categorías indicadas</w:t>
      </w:r>
      <w:r>
        <w:t>.</w:t>
      </w:r>
    </w:p>
    <w:p w:rsidR="00947F19" w:rsidRDefault="00947F19" w:rsidP="00947F19">
      <w:pPr>
        <w:pStyle w:val="Sinespaciado"/>
        <w:jc w:val="both"/>
      </w:pPr>
    </w:p>
    <w:p w:rsidR="00947F19" w:rsidRDefault="00947F19" w:rsidP="00947F19">
      <w:pPr>
        <w:pStyle w:val="Sinespaciado"/>
        <w:jc w:val="both"/>
      </w:pPr>
      <w:r>
        <w:t xml:space="preserve">Se fijó un período de veinte días hábiles para la acreditación de las organizaciones </w:t>
      </w:r>
      <w:r w:rsidR="001922A8">
        <w:t xml:space="preserve">e inscripción de candidatos </w:t>
      </w:r>
      <w:r>
        <w:t xml:space="preserve">que decidieran participar en la elección. Finalizado el plazo, </w:t>
      </w:r>
      <w:r w:rsidR="00C35CEC">
        <w:t xml:space="preserve">éste </w:t>
      </w:r>
      <w:r>
        <w:t xml:space="preserve">se </w:t>
      </w:r>
      <w:r w:rsidR="00C35CEC">
        <w:t xml:space="preserve">prorrogó hasta el 30 de septiembre, informándosele a las organizaciones de la sociedad civil a través de correos electrónicos. Se </w:t>
      </w:r>
      <w:r w:rsidR="00303262">
        <w:t>envió con fecha 3 de octubre de 2016 para ser publicado</w:t>
      </w:r>
      <w:r w:rsidR="00C35CEC">
        <w:t xml:space="preserve"> en la página web institucional </w:t>
      </w:r>
      <w:r w:rsidR="00303262">
        <w:t xml:space="preserve">el padrón electoral </w:t>
      </w:r>
      <w:r w:rsidR="00C35CEC">
        <w:t xml:space="preserve">con el </w:t>
      </w:r>
      <w:r>
        <w:t>listado de las organizaciones debidamente acreditadas para participar en el proceso eleccionario, así como los candidatos aceptados.</w:t>
      </w:r>
    </w:p>
    <w:p w:rsidR="00947F19" w:rsidRDefault="00947F19" w:rsidP="00947F19">
      <w:pPr>
        <w:pStyle w:val="Sinespaciado"/>
        <w:jc w:val="both"/>
      </w:pPr>
    </w:p>
    <w:p w:rsidR="00947F19" w:rsidRDefault="00303262" w:rsidP="00947F19">
      <w:pPr>
        <w:pStyle w:val="Sinespaciado"/>
        <w:jc w:val="both"/>
      </w:pPr>
      <w:r>
        <w:t>Posteriormente,</w:t>
      </w:r>
      <w:r w:rsidR="00947F19">
        <w:t xml:space="preserve"> se realizó la votación electrónica </w:t>
      </w:r>
      <w:r>
        <w:t xml:space="preserve">entre los días 04 y 05 de octubre de 2016 </w:t>
      </w:r>
      <w:r w:rsidR="00947F19">
        <w:t xml:space="preserve">en la </w:t>
      </w:r>
      <w:r>
        <w:t xml:space="preserve">plataforma de internet dispuesta en la </w:t>
      </w:r>
      <w:r w:rsidR="00947F19">
        <w:t>página web ministerial</w:t>
      </w:r>
      <w:r>
        <w:t>.</w:t>
      </w:r>
    </w:p>
    <w:p w:rsidR="00947F19" w:rsidRDefault="00947F19" w:rsidP="00947F19">
      <w:pPr>
        <w:pStyle w:val="Sinespaciado"/>
        <w:jc w:val="both"/>
      </w:pPr>
    </w:p>
    <w:p w:rsidR="00947F19" w:rsidRDefault="00947F19" w:rsidP="00947F19">
      <w:pPr>
        <w:pStyle w:val="Sinespaciado"/>
        <w:jc w:val="both"/>
      </w:pPr>
      <w:r>
        <w:t xml:space="preserve">Resultaron elegidos los candidatos que </w:t>
      </w:r>
      <w:r w:rsidR="00303262">
        <w:t xml:space="preserve">las organizaciones de la sociedad civil sin fines de lucro, presentaron a </w:t>
      </w:r>
      <w:bookmarkStart w:id="0" w:name="_GoBack"/>
      <w:bookmarkEnd w:id="0"/>
      <w:r w:rsidR="00303262">
        <w:t>esta elección en las dos categorías solicitadas</w:t>
      </w:r>
      <w:r>
        <w:t xml:space="preserve">, en conformidad a lo dispuesto en el Reglamento del Consejo de la Sociedad Civil, publicándose el listado de candidatos electos en la página web institucional: </w:t>
      </w:r>
      <w:hyperlink r:id="rId4" w:history="1">
        <w:r w:rsidRPr="00496DD6">
          <w:rPr>
            <w:rStyle w:val="Hipervnculo"/>
          </w:rPr>
          <w:t>www.minrel.gob.cl</w:t>
        </w:r>
      </w:hyperlink>
      <w:r>
        <w:t xml:space="preserve"> .</w:t>
      </w:r>
    </w:p>
    <w:p w:rsidR="00947F19" w:rsidRDefault="00947F19" w:rsidP="00947F19">
      <w:pPr>
        <w:pStyle w:val="Sinespaciado"/>
        <w:jc w:val="both"/>
      </w:pPr>
    </w:p>
    <w:p w:rsidR="00947F19" w:rsidRDefault="00947F19" w:rsidP="00947F19">
      <w:pPr>
        <w:pStyle w:val="Sinespaciado"/>
        <w:jc w:val="both"/>
      </w:pPr>
      <w:r>
        <w:t>Los Consejeros/as electos/as en las categorías que se señalan fueron los siguientes:</w:t>
      </w:r>
    </w:p>
    <w:p w:rsidR="00F85AF3" w:rsidRDefault="00F85AF3" w:rsidP="00F85AF3">
      <w:pPr>
        <w:pStyle w:val="Sinespaciado"/>
        <w:jc w:val="both"/>
      </w:pPr>
    </w:p>
    <w:p w:rsidR="00F85AF3" w:rsidRDefault="00F85AF3" w:rsidP="00F85AF3">
      <w:pPr>
        <w:pStyle w:val="Sinespaciado"/>
        <w:jc w:val="both"/>
      </w:pPr>
      <w:r w:rsidRPr="00F85AF3">
        <w:rPr>
          <w:b/>
          <w:i/>
        </w:rPr>
        <w:t>Derecho Internacional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79"/>
        <w:gridCol w:w="4046"/>
        <w:gridCol w:w="1203"/>
      </w:tblGrid>
      <w:tr w:rsidR="00F85AF3" w:rsidTr="00E44B1E">
        <w:tc>
          <w:tcPr>
            <w:tcW w:w="3652" w:type="dxa"/>
          </w:tcPr>
          <w:p w:rsidR="00F85AF3" w:rsidRDefault="003C44D0" w:rsidP="00F85AF3">
            <w:pPr>
              <w:pStyle w:val="Sinespaciado"/>
              <w:jc w:val="both"/>
            </w:pPr>
            <w:r>
              <w:t xml:space="preserve">Alejandro Salinas </w:t>
            </w:r>
            <w:proofErr w:type="spellStart"/>
            <w:r>
              <w:t>Santelices</w:t>
            </w:r>
            <w:proofErr w:type="spellEnd"/>
          </w:p>
        </w:tc>
        <w:tc>
          <w:tcPr>
            <w:tcW w:w="4111" w:type="dxa"/>
          </w:tcPr>
          <w:p w:rsidR="00F85AF3" w:rsidRDefault="003C44D0" w:rsidP="00F85AF3">
            <w:pPr>
              <w:pStyle w:val="Sinespaciado"/>
              <w:jc w:val="both"/>
            </w:pPr>
            <w:r>
              <w:t xml:space="preserve">Asociación Chilena de Organismos NO Gubernamentales ACCION AG </w:t>
            </w:r>
          </w:p>
        </w:tc>
        <w:tc>
          <w:tcPr>
            <w:tcW w:w="1217" w:type="dxa"/>
          </w:tcPr>
          <w:p w:rsidR="00F85AF3" w:rsidRDefault="00AD03C1" w:rsidP="00E44B1E">
            <w:pPr>
              <w:pStyle w:val="Sinespaciado"/>
              <w:jc w:val="center"/>
            </w:pPr>
            <w:r>
              <w:t>5</w:t>
            </w:r>
            <w:r w:rsidR="008B5124">
              <w:t xml:space="preserve"> votos</w:t>
            </w:r>
          </w:p>
        </w:tc>
      </w:tr>
    </w:tbl>
    <w:p w:rsidR="00F85AF3" w:rsidRDefault="00F85AF3" w:rsidP="00F85AF3">
      <w:pPr>
        <w:pStyle w:val="Sinespaciado"/>
        <w:jc w:val="both"/>
      </w:pPr>
    </w:p>
    <w:p w:rsidR="00E44B1E" w:rsidRDefault="00E44B1E" w:rsidP="00F85AF3">
      <w:pPr>
        <w:pStyle w:val="Sinespaciado"/>
        <w:jc w:val="both"/>
      </w:pPr>
      <w:r w:rsidRPr="00E44B1E">
        <w:rPr>
          <w:b/>
          <w:i/>
        </w:rPr>
        <w:t>Pueblos originarios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85"/>
        <w:gridCol w:w="4041"/>
        <w:gridCol w:w="1202"/>
      </w:tblGrid>
      <w:tr w:rsidR="00E44B1E" w:rsidTr="00E44B1E">
        <w:tc>
          <w:tcPr>
            <w:tcW w:w="3652" w:type="dxa"/>
          </w:tcPr>
          <w:p w:rsidR="00E44B1E" w:rsidRDefault="003C44D0" w:rsidP="00F85AF3">
            <w:pPr>
              <w:pStyle w:val="Sinespaciado"/>
              <w:jc w:val="both"/>
            </w:pPr>
            <w:r>
              <w:t>Hugo Antonio Alcaman Riffo</w:t>
            </w:r>
          </w:p>
        </w:tc>
        <w:tc>
          <w:tcPr>
            <w:tcW w:w="4111" w:type="dxa"/>
          </w:tcPr>
          <w:p w:rsidR="00E44B1E" w:rsidRDefault="003C44D0" w:rsidP="00F85AF3">
            <w:pPr>
              <w:pStyle w:val="Sinespaciado"/>
              <w:jc w:val="both"/>
            </w:pPr>
            <w:r>
              <w:t>Fundación Educacional Intercultural Primeras Naciones</w:t>
            </w:r>
          </w:p>
        </w:tc>
        <w:tc>
          <w:tcPr>
            <w:tcW w:w="1217" w:type="dxa"/>
          </w:tcPr>
          <w:p w:rsidR="00E44B1E" w:rsidRDefault="00AD03C1" w:rsidP="00E44B1E">
            <w:pPr>
              <w:pStyle w:val="Sinespaciado"/>
              <w:jc w:val="center"/>
            </w:pPr>
            <w:r>
              <w:t>1</w:t>
            </w:r>
            <w:r w:rsidR="008B5124">
              <w:t xml:space="preserve"> voto</w:t>
            </w:r>
          </w:p>
        </w:tc>
      </w:tr>
    </w:tbl>
    <w:p w:rsidR="00E44B1E" w:rsidRDefault="00E44B1E" w:rsidP="00F85AF3">
      <w:pPr>
        <w:pStyle w:val="Sinespaciado"/>
        <w:jc w:val="both"/>
      </w:pPr>
    </w:p>
    <w:p w:rsidR="003C44D0" w:rsidRDefault="003C44D0" w:rsidP="00F85AF3">
      <w:pPr>
        <w:pStyle w:val="Sinespaciado"/>
        <w:jc w:val="both"/>
      </w:pPr>
    </w:p>
    <w:p w:rsidR="003C44D0" w:rsidRDefault="003C44D0" w:rsidP="00F85AF3">
      <w:pPr>
        <w:pStyle w:val="Sinespaciado"/>
        <w:jc w:val="both"/>
      </w:pPr>
    </w:p>
    <w:p w:rsidR="003C44D0" w:rsidRDefault="003C44D0" w:rsidP="00F85AF3">
      <w:pPr>
        <w:pStyle w:val="Sinespaciado"/>
        <w:jc w:val="both"/>
      </w:pPr>
    </w:p>
    <w:p w:rsidR="00947F19" w:rsidRDefault="00947F19" w:rsidP="00F85AF3">
      <w:pPr>
        <w:pStyle w:val="Sinespaciado"/>
        <w:jc w:val="both"/>
      </w:pPr>
    </w:p>
    <w:p w:rsidR="003C44D0" w:rsidRDefault="003C44D0" w:rsidP="00F85AF3">
      <w:pPr>
        <w:pStyle w:val="Sinespaciado"/>
        <w:jc w:val="both"/>
      </w:pPr>
    </w:p>
    <w:p w:rsidR="003C44D0" w:rsidRDefault="003C44D0" w:rsidP="00F85AF3">
      <w:pPr>
        <w:pStyle w:val="Sinespaciado"/>
        <w:jc w:val="both"/>
      </w:pPr>
    </w:p>
    <w:p w:rsidR="003C44D0" w:rsidRDefault="003C44D0" w:rsidP="00F85AF3">
      <w:pPr>
        <w:pStyle w:val="Sinespaciado"/>
        <w:jc w:val="both"/>
      </w:pPr>
    </w:p>
    <w:p w:rsidR="00947F19" w:rsidRPr="00947F19" w:rsidRDefault="00595A1F" w:rsidP="00F85AF3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>María Consuelo Contreras Largo</w:t>
      </w:r>
    </w:p>
    <w:p w:rsidR="00947F19" w:rsidRPr="00947F19" w:rsidRDefault="00595A1F" w:rsidP="00F85AF3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>Corporación Opción</w:t>
      </w:r>
    </w:p>
    <w:p w:rsidR="00947F19" w:rsidRPr="00947F19" w:rsidRDefault="00947F19" w:rsidP="00F85AF3">
      <w:pPr>
        <w:pStyle w:val="Sinespaciado"/>
        <w:jc w:val="both"/>
        <w:rPr>
          <w:sz w:val="18"/>
          <w:szCs w:val="18"/>
        </w:rPr>
      </w:pPr>
      <w:r w:rsidRPr="00947F19">
        <w:rPr>
          <w:sz w:val="18"/>
          <w:szCs w:val="18"/>
        </w:rPr>
        <w:t>Cédula de Identidad N°</w:t>
      </w:r>
      <w:r w:rsidR="00595A1F">
        <w:rPr>
          <w:sz w:val="18"/>
          <w:szCs w:val="18"/>
        </w:rPr>
        <w:t xml:space="preserve"> </w:t>
      </w:r>
    </w:p>
    <w:p w:rsidR="00947F19" w:rsidRDefault="00947F19" w:rsidP="00F85AF3">
      <w:pPr>
        <w:pStyle w:val="Sinespaciado"/>
        <w:jc w:val="both"/>
        <w:rPr>
          <w:sz w:val="18"/>
          <w:szCs w:val="18"/>
        </w:rPr>
      </w:pPr>
    </w:p>
    <w:p w:rsidR="003C44D0" w:rsidRDefault="003C44D0" w:rsidP="00F85AF3">
      <w:pPr>
        <w:pStyle w:val="Sinespaciado"/>
        <w:jc w:val="both"/>
        <w:rPr>
          <w:sz w:val="18"/>
          <w:szCs w:val="18"/>
        </w:rPr>
      </w:pPr>
    </w:p>
    <w:p w:rsidR="003C44D0" w:rsidRPr="00947F19" w:rsidRDefault="003C44D0" w:rsidP="00F85AF3">
      <w:pPr>
        <w:pStyle w:val="Sinespaciado"/>
        <w:jc w:val="both"/>
        <w:rPr>
          <w:sz w:val="18"/>
          <w:szCs w:val="18"/>
        </w:rPr>
      </w:pPr>
    </w:p>
    <w:p w:rsidR="00947F19" w:rsidRDefault="00595A1F" w:rsidP="00F85AF3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>Marcela Correa Benguria</w:t>
      </w:r>
    </w:p>
    <w:p w:rsidR="00595A1F" w:rsidRPr="00947F19" w:rsidRDefault="00595A1F" w:rsidP="00F85AF3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>Fundación Servicio Jesuita a Migrantes</w:t>
      </w:r>
    </w:p>
    <w:p w:rsidR="00947F19" w:rsidRPr="00947F19" w:rsidRDefault="00947F19" w:rsidP="00F85AF3">
      <w:pPr>
        <w:pStyle w:val="Sinespaciado"/>
        <w:jc w:val="both"/>
        <w:rPr>
          <w:sz w:val="18"/>
          <w:szCs w:val="18"/>
        </w:rPr>
      </w:pPr>
      <w:r w:rsidRPr="00947F19">
        <w:rPr>
          <w:sz w:val="18"/>
          <w:szCs w:val="18"/>
        </w:rPr>
        <w:t>Cédula de Identidad N°</w:t>
      </w:r>
      <w:r w:rsidR="009659ED">
        <w:rPr>
          <w:sz w:val="18"/>
          <w:szCs w:val="18"/>
        </w:rPr>
        <w:t xml:space="preserve"> </w:t>
      </w:r>
    </w:p>
    <w:p w:rsidR="00947F19" w:rsidRDefault="00947F19" w:rsidP="00F85AF3">
      <w:pPr>
        <w:pStyle w:val="Sinespaciado"/>
        <w:jc w:val="both"/>
        <w:rPr>
          <w:sz w:val="18"/>
          <w:szCs w:val="18"/>
        </w:rPr>
      </w:pPr>
    </w:p>
    <w:p w:rsidR="003C44D0" w:rsidRDefault="003C44D0" w:rsidP="00F85AF3">
      <w:pPr>
        <w:pStyle w:val="Sinespaciado"/>
        <w:jc w:val="both"/>
        <w:rPr>
          <w:sz w:val="18"/>
          <w:szCs w:val="18"/>
        </w:rPr>
      </w:pPr>
    </w:p>
    <w:p w:rsidR="003C44D0" w:rsidRPr="00947F19" w:rsidRDefault="003C44D0" w:rsidP="00F85AF3">
      <w:pPr>
        <w:pStyle w:val="Sinespaciado"/>
        <w:jc w:val="both"/>
        <w:rPr>
          <w:sz w:val="18"/>
          <w:szCs w:val="18"/>
        </w:rPr>
      </w:pPr>
    </w:p>
    <w:p w:rsidR="00947F19" w:rsidRPr="00947F19" w:rsidRDefault="00947F19" w:rsidP="00F85AF3">
      <w:pPr>
        <w:pStyle w:val="Sinespaciado"/>
        <w:jc w:val="both"/>
        <w:rPr>
          <w:sz w:val="18"/>
          <w:szCs w:val="18"/>
        </w:rPr>
      </w:pPr>
      <w:r w:rsidRPr="00947F19">
        <w:rPr>
          <w:sz w:val="18"/>
          <w:szCs w:val="18"/>
        </w:rPr>
        <w:t>Mónica Andrade Saavedra</w:t>
      </w:r>
    </w:p>
    <w:p w:rsidR="00947F19" w:rsidRPr="00947F19" w:rsidRDefault="00947F19" w:rsidP="00F85AF3">
      <w:pPr>
        <w:pStyle w:val="Sinespaciado"/>
        <w:jc w:val="both"/>
        <w:rPr>
          <w:sz w:val="18"/>
          <w:szCs w:val="18"/>
        </w:rPr>
      </w:pPr>
      <w:r w:rsidRPr="00947F19">
        <w:rPr>
          <w:sz w:val="18"/>
          <w:szCs w:val="18"/>
        </w:rPr>
        <w:t>Unidad de Participación Ciudadana</w:t>
      </w:r>
    </w:p>
    <w:p w:rsidR="00947F19" w:rsidRPr="00947F19" w:rsidRDefault="00947F19" w:rsidP="00F85AF3">
      <w:pPr>
        <w:pStyle w:val="Sinespaciado"/>
        <w:jc w:val="both"/>
        <w:rPr>
          <w:sz w:val="18"/>
          <w:szCs w:val="18"/>
        </w:rPr>
      </w:pPr>
      <w:r w:rsidRPr="00947F19">
        <w:rPr>
          <w:sz w:val="18"/>
          <w:szCs w:val="18"/>
        </w:rPr>
        <w:t>Ministerio de Relaciones Exteriores</w:t>
      </w:r>
    </w:p>
    <w:p w:rsidR="00947F19" w:rsidRPr="00947F19" w:rsidRDefault="00947F19" w:rsidP="00F85AF3">
      <w:pPr>
        <w:pStyle w:val="Sinespaciado"/>
        <w:jc w:val="both"/>
        <w:rPr>
          <w:sz w:val="18"/>
          <w:szCs w:val="18"/>
        </w:rPr>
      </w:pPr>
      <w:r w:rsidRPr="00947F19">
        <w:rPr>
          <w:sz w:val="18"/>
          <w:szCs w:val="18"/>
        </w:rPr>
        <w:t>Cédula de Identidad N° 6.086.924-3</w:t>
      </w:r>
    </w:p>
    <w:sectPr w:rsidR="00947F19" w:rsidRPr="00947F19" w:rsidSect="00AE3745">
      <w:pgSz w:w="12240" w:h="15840" w:code="1"/>
      <w:pgMar w:top="1417" w:right="1701" w:bottom="1417" w:left="1701" w:header="425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7B"/>
    <w:rsid w:val="00093089"/>
    <w:rsid w:val="001545B1"/>
    <w:rsid w:val="001922A8"/>
    <w:rsid w:val="00303262"/>
    <w:rsid w:val="003A6E66"/>
    <w:rsid w:val="003C44D0"/>
    <w:rsid w:val="00523CF9"/>
    <w:rsid w:val="00595A1F"/>
    <w:rsid w:val="005D104C"/>
    <w:rsid w:val="0060512B"/>
    <w:rsid w:val="00805DA8"/>
    <w:rsid w:val="008B327B"/>
    <w:rsid w:val="008B5124"/>
    <w:rsid w:val="00947F19"/>
    <w:rsid w:val="009659ED"/>
    <w:rsid w:val="00AD03C1"/>
    <w:rsid w:val="00AE3745"/>
    <w:rsid w:val="00C35CEC"/>
    <w:rsid w:val="00CC2A2B"/>
    <w:rsid w:val="00E44B1E"/>
    <w:rsid w:val="00E63EBF"/>
    <w:rsid w:val="00F8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99BB719-DF4B-4779-98FB-3D0C5B51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85AF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F85AF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85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rel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Mónica Andrade</dc:creator>
  <cp:lastModifiedBy>Mónica Andrade</cp:lastModifiedBy>
  <cp:revision>2</cp:revision>
  <cp:lastPrinted>2015-09-16T19:38:00Z</cp:lastPrinted>
  <dcterms:created xsi:type="dcterms:W3CDTF">2016-10-06T15:48:00Z</dcterms:created>
  <dcterms:modified xsi:type="dcterms:W3CDTF">2016-10-06T15:48:00Z</dcterms:modified>
</cp:coreProperties>
</file>